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5556" w:rsidRPr="009F5556" w:rsidRDefault="009F5556" w:rsidP="009F5556">
      <w:pPr>
        <w:pStyle w:val="Normlnywebov"/>
        <w:jc w:val="center"/>
        <w:rPr>
          <w:b/>
          <w:sz w:val="28"/>
        </w:rPr>
      </w:pPr>
      <w:r w:rsidRPr="009F5556">
        <w:rPr>
          <w:b/>
          <w:sz w:val="28"/>
        </w:rPr>
        <w:t>Zmeny vo vodnom a stočnom od 1.1.2026</w:t>
      </w:r>
    </w:p>
    <w:p w:rsidR="009F5556" w:rsidRDefault="009F5556" w:rsidP="009F5556">
      <w:pPr>
        <w:pStyle w:val="Normlnywebov"/>
        <w:ind w:firstLine="708"/>
      </w:pPr>
      <w:r>
        <w:t xml:space="preserve">Vodárenské spoločnosti vstupujú do roka 2026 so zmenenou štruktúrou cien: vodné aj stočné sa po novom účtuje dvojzložkovo ako fixná a variabilná časť. </w:t>
      </w:r>
    </w:p>
    <w:p w:rsidR="009F5556" w:rsidRDefault="009F5556" w:rsidP="009F5556">
      <w:pPr>
        <w:pStyle w:val="Normlnywebov"/>
      </w:pPr>
      <w:r w:rsidRPr="009F5556">
        <w:rPr>
          <w:rStyle w:val="Siln"/>
          <w:u w:val="single"/>
        </w:rPr>
        <w:t>Fixná zložka</w:t>
      </w:r>
      <w:r w:rsidRPr="009F5556">
        <w:rPr>
          <w:u w:val="single"/>
        </w:rPr>
        <w:t xml:space="preserve"> </w:t>
      </w:r>
      <w:r w:rsidRPr="009F5556">
        <w:rPr>
          <w:b/>
          <w:u w:val="single"/>
        </w:rPr>
        <w:t>je ročný poplatok</w:t>
      </w:r>
      <w:r>
        <w:t xml:space="preserve"> viazaný na odberné miesto (tarifnú skupinu). Vodárni si ju účtujú bez ohľadu na to, koľko pitnej vody odberateľ spotrebuje alebo koľko odpadovej vody vypustí.</w:t>
      </w:r>
    </w:p>
    <w:p w:rsidR="00B002D0" w:rsidRPr="005403F2" w:rsidRDefault="00B002D0" w:rsidP="009F5556">
      <w:pPr>
        <w:pStyle w:val="Normlnywebov"/>
        <w:rPr>
          <w:b/>
        </w:rPr>
      </w:pPr>
      <w:r w:rsidRPr="005403F2">
        <w:rPr>
          <w:b/>
        </w:rPr>
        <w:t>Cena fixnej zložky:</w:t>
      </w:r>
    </w:p>
    <w:p w:rsidR="00B002D0" w:rsidRDefault="001465DC" w:rsidP="009F5556">
      <w:pPr>
        <w:pStyle w:val="Normlnywebov"/>
      </w:pPr>
      <w:r>
        <w:t xml:space="preserve">Cena za </w:t>
      </w:r>
      <w:r w:rsidRPr="005403F2">
        <w:rPr>
          <w:b/>
        </w:rPr>
        <w:t xml:space="preserve">výrobu a dodávku </w:t>
      </w:r>
      <w:r w:rsidR="00B002D0" w:rsidRPr="005403F2">
        <w:rPr>
          <w:b/>
        </w:rPr>
        <w:t>pitnej vody</w:t>
      </w:r>
      <w:r>
        <w:t xml:space="preserve"> verejným vodovodom</w:t>
      </w:r>
      <w:r w:rsidR="00B002D0">
        <w:t>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88"/>
        <w:gridCol w:w="2409"/>
        <w:gridCol w:w="1276"/>
        <w:gridCol w:w="1134"/>
        <w:gridCol w:w="1134"/>
        <w:gridCol w:w="1276"/>
        <w:gridCol w:w="845"/>
      </w:tblGrid>
      <w:tr w:rsidR="001465DC" w:rsidTr="001465DC">
        <w:tc>
          <w:tcPr>
            <w:tcW w:w="988" w:type="dxa"/>
            <w:vMerge w:val="restart"/>
            <w:vAlign w:val="center"/>
          </w:tcPr>
          <w:p w:rsidR="001465DC" w:rsidRPr="00B002D0" w:rsidRDefault="001465DC" w:rsidP="009F5556">
            <w:pPr>
              <w:pStyle w:val="Normlnywebov"/>
              <w:rPr>
                <w:sz w:val="22"/>
              </w:rPr>
            </w:pPr>
            <w:r w:rsidRPr="00B002D0">
              <w:rPr>
                <w:sz w:val="22"/>
              </w:rPr>
              <w:t>Tarifná skupina</w:t>
            </w:r>
          </w:p>
        </w:tc>
        <w:tc>
          <w:tcPr>
            <w:tcW w:w="2409" w:type="dxa"/>
            <w:vMerge w:val="restart"/>
            <w:vAlign w:val="center"/>
          </w:tcPr>
          <w:p w:rsidR="001465DC" w:rsidRPr="00B002D0" w:rsidRDefault="001465DC" w:rsidP="001465DC">
            <w:pPr>
              <w:pStyle w:val="Normlnywebov"/>
              <w:jc w:val="center"/>
              <w:rPr>
                <w:sz w:val="22"/>
              </w:rPr>
            </w:pPr>
            <w:r w:rsidRPr="00B002D0">
              <w:rPr>
                <w:sz w:val="22"/>
              </w:rPr>
              <w:t>DN vodomera na odmernom mieste</w:t>
            </w:r>
          </w:p>
        </w:tc>
        <w:tc>
          <w:tcPr>
            <w:tcW w:w="2410" w:type="dxa"/>
            <w:gridSpan w:val="2"/>
          </w:tcPr>
          <w:p w:rsidR="001465DC" w:rsidRPr="001465DC" w:rsidRDefault="001465DC" w:rsidP="009F5556">
            <w:pPr>
              <w:pStyle w:val="Normlnywebov"/>
              <w:rPr>
                <w:sz w:val="22"/>
                <w:szCs w:val="22"/>
              </w:rPr>
            </w:pPr>
            <w:r w:rsidRPr="001465DC">
              <w:rPr>
                <w:sz w:val="22"/>
                <w:szCs w:val="22"/>
              </w:rPr>
              <w:t>Maximálna fixná zložka ceny v €/rok</w:t>
            </w:r>
          </w:p>
        </w:tc>
        <w:tc>
          <w:tcPr>
            <w:tcW w:w="1134" w:type="dxa"/>
          </w:tcPr>
          <w:p w:rsidR="001465DC" w:rsidRDefault="001465DC" w:rsidP="009F5556">
            <w:pPr>
              <w:pStyle w:val="Normlnywebov"/>
            </w:pPr>
          </w:p>
        </w:tc>
        <w:tc>
          <w:tcPr>
            <w:tcW w:w="1276" w:type="dxa"/>
          </w:tcPr>
          <w:p w:rsidR="001465DC" w:rsidRDefault="001465DC" w:rsidP="009F5556">
            <w:pPr>
              <w:pStyle w:val="Normlnywebov"/>
            </w:pPr>
          </w:p>
        </w:tc>
        <w:tc>
          <w:tcPr>
            <w:tcW w:w="845" w:type="dxa"/>
          </w:tcPr>
          <w:p w:rsidR="001465DC" w:rsidRDefault="001465DC" w:rsidP="009F5556">
            <w:pPr>
              <w:pStyle w:val="Normlnywebov"/>
            </w:pPr>
          </w:p>
        </w:tc>
      </w:tr>
      <w:tr w:rsidR="001465DC" w:rsidTr="001465DC">
        <w:trPr>
          <w:trHeight w:val="497"/>
        </w:trPr>
        <w:tc>
          <w:tcPr>
            <w:tcW w:w="988" w:type="dxa"/>
            <w:vMerge/>
          </w:tcPr>
          <w:p w:rsidR="001465DC" w:rsidRDefault="001465DC" w:rsidP="009F5556">
            <w:pPr>
              <w:pStyle w:val="Normlnywebov"/>
            </w:pPr>
          </w:p>
        </w:tc>
        <w:tc>
          <w:tcPr>
            <w:tcW w:w="2409" w:type="dxa"/>
            <w:vMerge/>
          </w:tcPr>
          <w:p w:rsidR="001465DC" w:rsidRDefault="001465DC" w:rsidP="009F5556">
            <w:pPr>
              <w:pStyle w:val="Normlnywebov"/>
            </w:pPr>
          </w:p>
        </w:tc>
        <w:tc>
          <w:tcPr>
            <w:tcW w:w="1276" w:type="dxa"/>
          </w:tcPr>
          <w:p w:rsidR="001465DC" w:rsidRPr="001465DC" w:rsidRDefault="001465DC" w:rsidP="009F5556">
            <w:pPr>
              <w:pStyle w:val="Normlnywebov"/>
              <w:rPr>
                <w:sz w:val="22"/>
              </w:rPr>
            </w:pPr>
            <w:r>
              <w:rPr>
                <w:sz w:val="22"/>
              </w:rPr>
              <w:t>bez DPH</w:t>
            </w:r>
          </w:p>
        </w:tc>
        <w:tc>
          <w:tcPr>
            <w:tcW w:w="1134" w:type="dxa"/>
          </w:tcPr>
          <w:p w:rsidR="001465DC" w:rsidRDefault="001465DC" w:rsidP="009F5556">
            <w:pPr>
              <w:pStyle w:val="Normlnywebov"/>
            </w:pPr>
            <w:r>
              <w:t>s DPH</w:t>
            </w:r>
          </w:p>
        </w:tc>
        <w:tc>
          <w:tcPr>
            <w:tcW w:w="1134" w:type="dxa"/>
          </w:tcPr>
          <w:p w:rsidR="001465DC" w:rsidRDefault="001465DC" w:rsidP="009F5556">
            <w:pPr>
              <w:pStyle w:val="Normlnywebov"/>
            </w:pPr>
          </w:p>
        </w:tc>
        <w:tc>
          <w:tcPr>
            <w:tcW w:w="1276" w:type="dxa"/>
          </w:tcPr>
          <w:p w:rsidR="001465DC" w:rsidRDefault="001465DC" w:rsidP="009F5556">
            <w:pPr>
              <w:pStyle w:val="Normlnywebov"/>
            </w:pPr>
          </w:p>
        </w:tc>
        <w:tc>
          <w:tcPr>
            <w:tcW w:w="845" w:type="dxa"/>
          </w:tcPr>
          <w:p w:rsidR="001465DC" w:rsidRDefault="001465DC" w:rsidP="009F5556">
            <w:pPr>
              <w:pStyle w:val="Normlnywebov"/>
            </w:pPr>
          </w:p>
        </w:tc>
      </w:tr>
      <w:tr w:rsidR="00B002D0" w:rsidTr="001465DC">
        <w:tc>
          <w:tcPr>
            <w:tcW w:w="988" w:type="dxa"/>
          </w:tcPr>
          <w:p w:rsidR="00B002D0" w:rsidRDefault="001465DC" w:rsidP="009F5556">
            <w:pPr>
              <w:pStyle w:val="Normlnywebov"/>
            </w:pPr>
            <w:r>
              <w:t>T1</w:t>
            </w:r>
          </w:p>
        </w:tc>
        <w:tc>
          <w:tcPr>
            <w:tcW w:w="2409" w:type="dxa"/>
          </w:tcPr>
          <w:p w:rsidR="00B002D0" w:rsidRDefault="001465DC" w:rsidP="009F5556">
            <w:pPr>
              <w:pStyle w:val="Normlnywebov"/>
            </w:pPr>
            <w:r w:rsidRPr="001465DC">
              <w:rPr>
                <w:sz w:val="22"/>
              </w:rPr>
              <w:t>Do DN 25(vrátane)</w:t>
            </w:r>
          </w:p>
        </w:tc>
        <w:tc>
          <w:tcPr>
            <w:tcW w:w="1276" w:type="dxa"/>
          </w:tcPr>
          <w:p w:rsidR="00B002D0" w:rsidRDefault="001465DC" w:rsidP="009F5556">
            <w:pPr>
              <w:pStyle w:val="Normlnywebov"/>
            </w:pPr>
            <w:r>
              <w:t>10,00</w:t>
            </w:r>
          </w:p>
        </w:tc>
        <w:tc>
          <w:tcPr>
            <w:tcW w:w="1134" w:type="dxa"/>
          </w:tcPr>
          <w:p w:rsidR="00B002D0" w:rsidRDefault="001465DC" w:rsidP="009F5556">
            <w:pPr>
              <w:pStyle w:val="Normlnywebov"/>
            </w:pPr>
            <w:r>
              <w:t>12,30</w:t>
            </w:r>
          </w:p>
        </w:tc>
        <w:tc>
          <w:tcPr>
            <w:tcW w:w="1134" w:type="dxa"/>
          </w:tcPr>
          <w:p w:rsidR="00B002D0" w:rsidRDefault="00B002D0" w:rsidP="009F5556">
            <w:pPr>
              <w:pStyle w:val="Normlnywebov"/>
            </w:pPr>
          </w:p>
        </w:tc>
        <w:tc>
          <w:tcPr>
            <w:tcW w:w="1276" w:type="dxa"/>
          </w:tcPr>
          <w:p w:rsidR="00B002D0" w:rsidRDefault="00B002D0" w:rsidP="009F5556">
            <w:pPr>
              <w:pStyle w:val="Normlnywebov"/>
            </w:pPr>
          </w:p>
        </w:tc>
        <w:tc>
          <w:tcPr>
            <w:tcW w:w="845" w:type="dxa"/>
          </w:tcPr>
          <w:p w:rsidR="00B002D0" w:rsidRDefault="00B002D0" w:rsidP="009F5556">
            <w:pPr>
              <w:pStyle w:val="Normlnywebov"/>
            </w:pPr>
          </w:p>
        </w:tc>
      </w:tr>
      <w:tr w:rsidR="00B002D0" w:rsidTr="001465DC">
        <w:tc>
          <w:tcPr>
            <w:tcW w:w="988" w:type="dxa"/>
          </w:tcPr>
          <w:p w:rsidR="001465DC" w:rsidRDefault="001465DC" w:rsidP="009F5556">
            <w:pPr>
              <w:pStyle w:val="Normlnywebov"/>
            </w:pPr>
            <w:r>
              <w:t>T2</w:t>
            </w:r>
          </w:p>
        </w:tc>
        <w:tc>
          <w:tcPr>
            <w:tcW w:w="2409" w:type="dxa"/>
          </w:tcPr>
          <w:p w:rsidR="00B002D0" w:rsidRDefault="001465DC" w:rsidP="009F5556">
            <w:pPr>
              <w:pStyle w:val="Normlnywebov"/>
            </w:pPr>
            <w:r w:rsidRPr="001465DC">
              <w:rPr>
                <w:sz w:val="22"/>
              </w:rPr>
              <w:t xml:space="preserve">Do </w:t>
            </w:r>
            <w:r>
              <w:rPr>
                <w:sz w:val="22"/>
              </w:rPr>
              <w:t>DN 30</w:t>
            </w:r>
            <w:r w:rsidRPr="001465DC">
              <w:rPr>
                <w:sz w:val="22"/>
              </w:rPr>
              <w:t>(vrátane)</w:t>
            </w:r>
          </w:p>
        </w:tc>
        <w:tc>
          <w:tcPr>
            <w:tcW w:w="1276" w:type="dxa"/>
          </w:tcPr>
          <w:p w:rsidR="00B002D0" w:rsidRDefault="001465DC" w:rsidP="009F5556">
            <w:pPr>
              <w:pStyle w:val="Normlnywebov"/>
            </w:pPr>
            <w:r>
              <w:t>18,00</w:t>
            </w:r>
          </w:p>
        </w:tc>
        <w:tc>
          <w:tcPr>
            <w:tcW w:w="1134" w:type="dxa"/>
          </w:tcPr>
          <w:p w:rsidR="00B002D0" w:rsidRDefault="001465DC" w:rsidP="009F5556">
            <w:pPr>
              <w:pStyle w:val="Normlnywebov"/>
            </w:pPr>
            <w:r>
              <w:t>22,14</w:t>
            </w:r>
          </w:p>
        </w:tc>
        <w:tc>
          <w:tcPr>
            <w:tcW w:w="1134" w:type="dxa"/>
          </w:tcPr>
          <w:p w:rsidR="00B002D0" w:rsidRDefault="00B002D0" w:rsidP="009F5556">
            <w:pPr>
              <w:pStyle w:val="Normlnywebov"/>
            </w:pPr>
          </w:p>
        </w:tc>
        <w:tc>
          <w:tcPr>
            <w:tcW w:w="1276" w:type="dxa"/>
          </w:tcPr>
          <w:p w:rsidR="00B002D0" w:rsidRDefault="00B002D0" w:rsidP="009F5556">
            <w:pPr>
              <w:pStyle w:val="Normlnywebov"/>
            </w:pPr>
          </w:p>
        </w:tc>
        <w:tc>
          <w:tcPr>
            <w:tcW w:w="845" w:type="dxa"/>
          </w:tcPr>
          <w:p w:rsidR="00B002D0" w:rsidRDefault="00B002D0" w:rsidP="009F5556">
            <w:pPr>
              <w:pStyle w:val="Normlnywebov"/>
            </w:pPr>
          </w:p>
        </w:tc>
      </w:tr>
      <w:tr w:rsidR="001465DC" w:rsidTr="001465DC">
        <w:tc>
          <w:tcPr>
            <w:tcW w:w="988" w:type="dxa"/>
          </w:tcPr>
          <w:p w:rsidR="001465DC" w:rsidRDefault="001465DC" w:rsidP="001465DC">
            <w:pPr>
              <w:pStyle w:val="Normlnywebov"/>
            </w:pPr>
            <w:r>
              <w:t>T3</w:t>
            </w:r>
          </w:p>
        </w:tc>
        <w:tc>
          <w:tcPr>
            <w:tcW w:w="2409" w:type="dxa"/>
          </w:tcPr>
          <w:p w:rsidR="001465DC" w:rsidRDefault="001465DC" w:rsidP="001465DC">
            <w:r w:rsidRPr="00E26D68">
              <w:t xml:space="preserve">Do DN </w:t>
            </w:r>
            <w:r>
              <w:t>50</w:t>
            </w:r>
            <w:r w:rsidRPr="00E26D68">
              <w:t>(vrátane)</w:t>
            </w:r>
          </w:p>
        </w:tc>
        <w:tc>
          <w:tcPr>
            <w:tcW w:w="1276" w:type="dxa"/>
          </w:tcPr>
          <w:p w:rsidR="001465DC" w:rsidRDefault="001465DC" w:rsidP="001465DC">
            <w:pPr>
              <w:pStyle w:val="Normlnywebov"/>
            </w:pPr>
            <w:r>
              <w:t>39,00</w:t>
            </w:r>
          </w:p>
        </w:tc>
        <w:tc>
          <w:tcPr>
            <w:tcW w:w="1134" w:type="dxa"/>
          </w:tcPr>
          <w:p w:rsidR="001465DC" w:rsidRDefault="001465DC" w:rsidP="001465DC">
            <w:pPr>
              <w:pStyle w:val="Normlnywebov"/>
            </w:pPr>
            <w:r>
              <w:t>47,97</w:t>
            </w:r>
          </w:p>
        </w:tc>
        <w:tc>
          <w:tcPr>
            <w:tcW w:w="1134" w:type="dxa"/>
          </w:tcPr>
          <w:p w:rsidR="001465DC" w:rsidRDefault="001465DC" w:rsidP="001465DC">
            <w:pPr>
              <w:pStyle w:val="Normlnywebov"/>
            </w:pPr>
          </w:p>
        </w:tc>
        <w:tc>
          <w:tcPr>
            <w:tcW w:w="1276" w:type="dxa"/>
          </w:tcPr>
          <w:p w:rsidR="001465DC" w:rsidRDefault="001465DC" w:rsidP="001465DC">
            <w:pPr>
              <w:pStyle w:val="Normlnywebov"/>
            </w:pPr>
          </w:p>
        </w:tc>
        <w:tc>
          <w:tcPr>
            <w:tcW w:w="845" w:type="dxa"/>
          </w:tcPr>
          <w:p w:rsidR="001465DC" w:rsidRDefault="001465DC" w:rsidP="001465DC">
            <w:pPr>
              <w:pStyle w:val="Normlnywebov"/>
            </w:pPr>
          </w:p>
        </w:tc>
      </w:tr>
      <w:tr w:rsidR="001465DC" w:rsidTr="001465DC">
        <w:tc>
          <w:tcPr>
            <w:tcW w:w="988" w:type="dxa"/>
          </w:tcPr>
          <w:p w:rsidR="001465DC" w:rsidRDefault="001465DC" w:rsidP="001465DC">
            <w:pPr>
              <w:pStyle w:val="Normlnywebov"/>
            </w:pPr>
            <w:r>
              <w:t>T4</w:t>
            </w:r>
          </w:p>
        </w:tc>
        <w:tc>
          <w:tcPr>
            <w:tcW w:w="2409" w:type="dxa"/>
          </w:tcPr>
          <w:p w:rsidR="001465DC" w:rsidRDefault="001465DC" w:rsidP="001465DC">
            <w:r w:rsidRPr="00E26D68">
              <w:t xml:space="preserve">Do DN </w:t>
            </w:r>
            <w:r>
              <w:t>80</w:t>
            </w:r>
            <w:r w:rsidRPr="00E26D68">
              <w:t>(vrátane)</w:t>
            </w:r>
          </w:p>
        </w:tc>
        <w:tc>
          <w:tcPr>
            <w:tcW w:w="1276" w:type="dxa"/>
          </w:tcPr>
          <w:p w:rsidR="001465DC" w:rsidRDefault="001465DC" w:rsidP="001465DC">
            <w:pPr>
              <w:pStyle w:val="Normlnywebov"/>
            </w:pPr>
            <w:r>
              <w:t>68,00</w:t>
            </w:r>
          </w:p>
        </w:tc>
        <w:tc>
          <w:tcPr>
            <w:tcW w:w="1134" w:type="dxa"/>
          </w:tcPr>
          <w:p w:rsidR="001465DC" w:rsidRDefault="001465DC" w:rsidP="001465DC">
            <w:pPr>
              <w:pStyle w:val="Normlnywebov"/>
            </w:pPr>
            <w:r>
              <w:t>83,64</w:t>
            </w:r>
          </w:p>
        </w:tc>
        <w:tc>
          <w:tcPr>
            <w:tcW w:w="1134" w:type="dxa"/>
          </w:tcPr>
          <w:p w:rsidR="001465DC" w:rsidRDefault="001465DC" w:rsidP="001465DC">
            <w:pPr>
              <w:pStyle w:val="Normlnywebov"/>
            </w:pPr>
          </w:p>
        </w:tc>
        <w:tc>
          <w:tcPr>
            <w:tcW w:w="1276" w:type="dxa"/>
          </w:tcPr>
          <w:p w:rsidR="001465DC" w:rsidRDefault="001465DC" w:rsidP="001465DC">
            <w:pPr>
              <w:pStyle w:val="Normlnywebov"/>
            </w:pPr>
          </w:p>
        </w:tc>
        <w:tc>
          <w:tcPr>
            <w:tcW w:w="845" w:type="dxa"/>
          </w:tcPr>
          <w:p w:rsidR="001465DC" w:rsidRDefault="001465DC" w:rsidP="001465DC">
            <w:pPr>
              <w:pStyle w:val="Normlnywebov"/>
            </w:pPr>
          </w:p>
        </w:tc>
      </w:tr>
      <w:tr w:rsidR="001465DC" w:rsidTr="001465DC">
        <w:tc>
          <w:tcPr>
            <w:tcW w:w="988" w:type="dxa"/>
          </w:tcPr>
          <w:p w:rsidR="001465DC" w:rsidRDefault="001465DC" w:rsidP="001465DC">
            <w:pPr>
              <w:pStyle w:val="Normlnywebov"/>
            </w:pPr>
            <w:r>
              <w:t>T5</w:t>
            </w:r>
          </w:p>
        </w:tc>
        <w:tc>
          <w:tcPr>
            <w:tcW w:w="2409" w:type="dxa"/>
          </w:tcPr>
          <w:p w:rsidR="001465DC" w:rsidRDefault="001465DC" w:rsidP="001465DC">
            <w:r w:rsidRPr="00E26D68">
              <w:t xml:space="preserve">Do DN </w:t>
            </w:r>
            <w:r>
              <w:t>150</w:t>
            </w:r>
            <w:r w:rsidRPr="00E26D68">
              <w:t>(vrátane)</w:t>
            </w:r>
          </w:p>
        </w:tc>
        <w:tc>
          <w:tcPr>
            <w:tcW w:w="1276" w:type="dxa"/>
          </w:tcPr>
          <w:p w:rsidR="001465DC" w:rsidRDefault="001465DC" w:rsidP="001465DC">
            <w:pPr>
              <w:pStyle w:val="Normlnywebov"/>
            </w:pPr>
            <w:r>
              <w:t>112,00</w:t>
            </w:r>
          </w:p>
        </w:tc>
        <w:tc>
          <w:tcPr>
            <w:tcW w:w="1134" w:type="dxa"/>
          </w:tcPr>
          <w:p w:rsidR="001465DC" w:rsidRDefault="001465DC" w:rsidP="001465DC">
            <w:pPr>
              <w:pStyle w:val="Normlnywebov"/>
            </w:pPr>
            <w:r>
              <w:t>137,76</w:t>
            </w:r>
          </w:p>
        </w:tc>
        <w:tc>
          <w:tcPr>
            <w:tcW w:w="1134" w:type="dxa"/>
          </w:tcPr>
          <w:p w:rsidR="001465DC" w:rsidRDefault="001465DC" w:rsidP="001465DC">
            <w:pPr>
              <w:pStyle w:val="Normlnywebov"/>
            </w:pPr>
          </w:p>
        </w:tc>
        <w:tc>
          <w:tcPr>
            <w:tcW w:w="1276" w:type="dxa"/>
          </w:tcPr>
          <w:p w:rsidR="001465DC" w:rsidRDefault="001465DC" w:rsidP="001465DC">
            <w:pPr>
              <w:pStyle w:val="Normlnywebov"/>
            </w:pPr>
          </w:p>
        </w:tc>
        <w:tc>
          <w:tcPr>
            <w:tcW w:w="845" w:type="dxa"/>
          </w:tcPr>
          <w:p w:rsidR="001465DC" w:rsidRDefault="001465DC" w:rsidP="001465DC">
            <w:pPr>
              <w:pStyle w:val="Normlnywebov"/>
            </w:pPr>
          </w:p>
        </w:tc>
      </w:tr>
      <w:tr w:rsidR="00B002D0" w:rsidTr="001465DC">
        <w:trPr>
          <w:trHeight w:val="540"/>
        </w:trPr>
        <w:tc>
          <w:tcPr>
            <w:tcW w:w="988" w:type="dxa"/>
            <w:vAlign w:val="center"/>
          </w:tcPr>
          <w:p w:rsidR="00B002D0" w:rsidRDefault="001465DC" w:rsidP="009F5556">
            <w:pPr>
              <w:pStyle w:val="Normlnywebov"/>
            </w:pPr>
            <w:r>
              <w:t>T6</w:t>
            </w:r>
          </w:p>
        </w:tc>
        <w:tc>
          <w:tcPr>
            <w:tcW w:w="2409" w:type="dxa"/>
          </w:tcPr>
          <w:p w:rsidR="001465DC" w:rsidRPr="001465DC" w:rsidRDefault="001465DC" w:rsidP="009F5556">
            <w:pPr>
              <w:pStyle w:val="Normlnywebov"/>
              <w:rPr>
                <w:sz w:val="22"/>
                <w:szCs w:val="22"/>
              </w:rPr>
            </w:pPr>
            <w:r w:rsidRPr="001465DC">
              <w:rPr>
                <w:sz w:val="20"/>
                <w:szCs w:val="22"/>
              </w:rPr>
              <w:t>Združené vodomery</w:t>
            </w:r>
            <w:r>
              <w:rPr>
                <w:sz w:val="20"/>
                <w:szCs w:val="22"/>
              </w:rPr>
              <w:t xml:space="preserve"> v</w:t>
            </w:r>
            <w:r w:rsidRPr="001465DC">
              <w:rPr>
                <w:sz w:val="20"/>
                <w:szCs w:val="22"/>
              </w:rPr>
              <w:t>šetky DN</w:t>
            </w:r>
          </w:p>
        </w:tc>
        <w:tc>
          <w:tcPr>
            <w:tcW w:w="1276" w:type="dxa"/>
          </w:tcPr>
          <w:p w:rsidR="00B002D0" w:rsidRDefault="001465DC" w:rsidP="009F5556">
            <w:pPr>
              <w:pStyle w:val="Normlnywebov"/>
            </w:pPr>
            <w:r>
              <w:t>121,00</w:t>
            </w:r>
          </w:p>
        </w:tc>
        <w:tc>
          <w:tcPr>
            <w:tcW w:w="1134" w:type="dxa"/>
          </w:tcPr>
          <w:p w:rsidR="00B002D0" w:rsidRDefault="001465DC" w:rsidP="009F5556">
            <w:pPr>
              <w:pStyle w:val="Normlnywebov"/>
            </w:pPr>
            <w:r>
              <w:t>148,83</w:t>
            </w:r>
          </w:p>
        </w:tc>
        <w:tc>
          <w:tcPr>
            <w:tcW w:w="1134" w:type="dxa"/>
          </w:tcPr>
          <w:p w:rsidR="00B002D0" w:rsidRDefault="00B002D0" w:rsidP="009F5556">
            <w:pPr>
              <w:pStyle w:val="Normlnywebov"/>
            </w:pPr>
          </w:p>
        </w:tc>
        <w:tc>
          <w:tcPr>
            <w:tcW w:w="1276" w:type="dxa"/>
          </w:tcPr>
          <w:p w:rsidR="00B002D0" w:rsidRDefault="00B002D0" w:rsidP="009F5556">
            <w:pPr>
              <w:pStyle w:val="Normlnywebov"/>
            </w:pPr>
          </w:p>
        </w:tc>
        <w:tc>
          <w:tcPr>
            <w:tcW w:w="845" w:type="dxa"/>
          </w:tcPr>
          <w:p w:rsidR="00B002D0" w:rsidRDefault="00B002D0" w:rsidP="009F5556">
            <w:pPr>
              <w:pStyle w:val="Normlnywebov"/>
            </w:pPr>
          </w:p>
        </w:tc>
      </w:tr>
    </w:tbl>
    <w:p w:rsidR="005403F2" w:rsidRDefault="005403F2" w:rsidP="005403F2">
      <w:pPr>
        <w:pStyle w:val="Normlnywebov"/>
      </w:pPr>
      <w:r>
        <w:t xml:space="preserve">Cena za </w:t>
      </w:r>
      <w:r w:rsidRPr="005403F2">
        <w:rPr>
          <w:b/>
        </w:rPr>
        <w:t>odvádzanie a čistenie odpadovej vody</w:t>
      </w:r>
      <w:r>
        <w:t xml:space="preserve"> verejnou kanalizáciou: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88"/>
        <w:gridCol w:w="2409"/>
        <w:gridCol w:w="1276"/>
        <w:gridCol w:w="1134"/>
        <w:gridCol w:w="1134"/>
        <w:gridCol w:w="1276"/>
        <w:gridCol w:w="845"/>
      </w:tblGrid>
      <w:tr w:rsidR="00AE2051" w:rsidTr="0071583F">
        <w:tc>
          <w:tcPr>
            <w:tcW w:w="988" w:type="dxa"/>
            <w:vMerge w:val="restart"/>
            <w:vAlign w:val="center"/>
          </w:tcPr>
          <w:p w:rsidR="00AE2051" w:rsidRPr="00B002D0" w:rsidRDefault="00AE2051" w:rsidP="00CA53D3">
            <w:pPr>
              <w:pStyle w:val="Normlnywebov"/>
              <w:rPr>
                <w:sz w:val="22"/>
              </w:rPr>
            </w:pPr>
            <w:r w:rsidRPr="00B002D0">
              <w:rPr>
                <w:sz w:val="22"/>
              </w:rPr>
              <w:t>Tarifná skupina</w:t>
            </w:r>
          </w:p>
        </w:tc>
        <w:tc>
          <w:tcPr>
            <w:tcW w:w="2409" w:type="dxa"/>
            <w:vMerge w:val="restart"/>
            <w:vAlign w:val="center"/>
          </w:tcPr>
          <w:p w:rsidR="00AE2051" w:rsidRPr="00B002D0" w:rsidRDefault="00AE2051" w:rsidP="00CA53D3">
            <w:pPr>
              <w:pStyle w:val="Normlnywebov"/>
              <w:jc w:val="center"/>
              <w:rPr>
                <w:sz w:val="22"/>
              </w:rPr>
            </w:pPr>
            <w:r w:rsidRPr="00B002D0">
              <w:rPr>
                <w:sz w:val="22"/>
              </w:rPr>
              <w:t>DN vodomera na odmernom mieste</w:t>
            </w:r>
          </w:p>
        </w:tc>
        <w:tc>
          <w:tcPr>
            <w:tcW w:w="2410" w:type="dxa"/>
            <w:gridSpan w:val="2"/>
          </w:tcPr>
          <w:p w:rsidR="00AE2051" w:rsidRPr="001465DC" w:rsidRDefault="00AE2051" w:rsidP="00CA53D3">
            <w:pPr>
              <w:pStyle w:val="Normlnywebov"/>
              <w:rPr>
                <w:sz w:val="22"/>
                <w:szCs w:val="22"/>
              </w:rPr>
            </w:pPr>
            <w:r w:rsidRPr="001465DC">
              <w:rPr>
                <w:sz w:val="22"/>
                <w:szCs w:val="22"/>
              </w:rPr>
              <w:t>Maximálna fixná zložka ceny</w:t>
            </w:r>
            <w:r>
              <w:rPr>
                <w:sz w:val="22"/>
                <w:szCs w:val="22"/>
              </w:rPr>
              <w:t xml:space="preserve"> 1</w:t>
            </w:r>
            <w:r w:rsidRPr="001465DC">
              <w:rPr>
                <w:sz w:val="22"/>
                <w:szCs w:val="22"/>
              </w:rPr>
              <w:t xml:space="preserve"> v €/rok</w:t>
            </w:r>
          </w:p>
        </w:tc>
        <w:tc>
          <w:tcPr>
            <w:tcW w:w="2410" w:type="dxa"/>
            <w:gridSpan w:val="2"/>
          </w:tcPr>
          <w:p w:rsidR="00AE2051" w:rsidRDefault="00AE2051" w:rsidP="00AE2051">
            <w:pPr>
              <w:pStyle w:val="Normlnywebov"/>
            </w:pPr>
            <w:r w:rsidRPr="001465DC">
              <w:rPr>
                <w:sz w:val="22"/>
                <w:szCs w:val="22"/>
              </w:rPr>
              <w:t>Maximálna fixná zložka ceny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  <w:r w:rsidRPr="001465DC">
              <w:rPr>
                <w:sz w:val="22"/>
                <w:szCs w:val="22"/>
              </w:rPr>
              <w:t xml:space="preserve"> v €/rok</w:t>
            </w:r>
          </w:p>
        </w:tc>
        <w:tc>
          <w:tcPr>
            <w:tcW w:w="845" w:type="dxa"/>
          </w:tcPr>
          <w:p w:rsidR="00AE2051" w:rsidRDefault="00AE2051" w:rsidP="00CA53D3">
            <w:pPr>
              <w:pStyle w:val="Normlnywebov"/>
            </w:pPr>
          </w:p>
        </w:tc>
      </w:tr>
      <w:tr w:rsidR="005403F2" w:rsidTr="00CA53D3">
        <w:trPr>
          <w:trHeight w:val="497"/>
        </w:trPr>
        <w:tc>
          <w:tcPr>
            <w:tcW w:w="988" w:type="dxa"/>
            <w:vMerge/>
          </w:tcPr>
          <w:p w:rsidR="005403F2" w:rsidRDefault="005403F2" w:rsidP="00CA53D3">
            <w:pPr>
              <w:pStyle w:val="Normlnywebov"/>
            </w:pPr>
          </w:p>
        </w:tc>
        <w:tc>
          <w:tcPr>
            <w:tcW w:w="2409" w:type="dxa"/>
            <w:vMerge/>
          </w:tcPr>
          <w:p w:rsidR="005403F2" w:rsidRDefault="005403F2" w:rsidP="00CA53D3">
            <w:pPr>
              <w:pStyle w:val="Normlnywebov"/>
            </w:pPr>
          </w:p>
        </w:tc>
        <w:tc>
          <w:tcPr>
            <w:tcW w:w="1276" w:type="dxa"/>
          </w:tcPr>
          <w:p w:rsidR="005403F2" w:rsidRPr="001465DC" w:rsidRDefault="005403F2" w:rsidP="00CA53D3">
            <w:pPr>
              <w:pStyle w:val="Normlnywebov"/>
              <w:rPr>
                <w:sz w:val="22"/>
              </w:rPr>
            </w:pPr>
            <w:r>
              <w:rPr>
                <w:sz w:val="22"/>
              </w:rPr>
              <w:t>bez DPH</w:t>
            </w:r>
          </w:p>
        </w:tc>
        <w:tc>
          <w:tcPr>
            <w:tcW w:w="1134" w:type="dxa"/>
          </w:tcPr>
          <w:p w:rsidR="005403F2" w:rsidRDefault="005403F2" w:rsidP="00CA53D3">
            <w:pPr>
              <w:pStyle w:val="Normlnywebov"/>
            </w:pPr>
            <w:r>
              <w:t>s DPH</w:t>
            </w:r>
          </w:p>
        </w:tc>
        <w:tc>
          <w:tcPr>
            <w:tcW w:w="1134" w:type="dxa"/>
          </w:tcPr>
          <w:p w:rsidR="005403F2" w:rsidRDefault="00AE2051" w:rsidP="00CA53D3">
            <w:pPr>
              <w:pStyle w:val="Normlnywebov"/>
            </w:pPr>
            <w:r>
              <w:rPr>
                <w:sz w:val="22"/>
              </w:rPr>
              <w:t>bez DPH</w:t>
            </w:r>
          </w:p>
        </w:tc>
        <w:tc>
          <w:tcPr>
            <w:tcW w:w="1276" w:type="dxa"/>
          </w:tcPr>
          <w:p w:rsidR="005403F2" w:rsidRDefault="00AE2051" w:rsidP="006F6C74">
            <w:pPr>
              <w:pStyle w:val="Normlnywebov"/>
              <w:jc w:val="center"/>
            </w:pPr>
            <w:r>
              <w:t>s DPH</w:t>
            </w:r>
          </w:p>
        </w:tc>
        <w:tc>
          <w:tcPr>
            <w:tcW w:w="845" w:type="dxa"/>
          </w:tcPr>
          <w:p w:rsidR="005403F2" w:rsidRDefault="005403F2" w:rsidP="00CA53D3">
            <w:pPr>
              <w:pStyle w:val="Normlnywebov"/>
            </w:pPr>
          </w:p>
        </w:tc>
      </w:tr>
      <w:tr w:rsidR="005403F2" w:rsidTr="00CA53D3">
        <w:tc>
          <w:tcPr>
            <w:tcW w:w="988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T1</w:t>
            </w:r>
          </w:p>
        </w:tc>
        <w:tc>
          <w:tcPr>
            <w:tcW w:w="2409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 w:rsidRPr="001465DC">
              <w:rPr>
                <w:sz w:val="22"/>
              </w:rPr>
              <w:t>Do DN 25(vrátane)</w:t>
            </w:r>
          </w:p>
        </w:tc>
        <w:tc>
          <w:tcPr>
            <w:tcW w:w="1276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10,00</w:t>
            </w:r>
          </w:p>
        </w:tc>
        <w:tc>
          <w:tcPr>
            <w:tcW w:w="1134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12,30</w:t>
            </w:r>
          </w:p>
        </w:tc>
        <w:tc>
          <w:tcPr>
            <w:tcW w:w="1134" w:type="dxa"/>
          </w:tcPr>
          <w:p w:rsidR="005403F2" w:rsidRDefault="006F6C74" w:rsidP="006F6C74">
            <w:pPr>
              <w:pStyle w:val="Normlnywebov"/>
              <w:spacing w:before="0" w:beforeAutospacing="0"/>
            </w:pPr>
            <w:r>
              <w:t>12,00</w:t>
            </w:r>
          </w:p>
        </w:tc>
        <w:tc>
          <w:tcPr>
            <w:tcW w:w="1276" w:type="dxa"/>
          </w:tcPr>
          <w:p w:rsidR="005403F2" w:rsidRDefault="006F6C74" w:rsidP="006F6C74">
            <w:pPr>
              <w:pStyle w:val="Normlnywebov"/>
              <w:spacing w:before="0" w:beforeAutospacing="0"/>
            </w:pPr>
            <w:r>
              <w:t>14,76</w:t>
            </w:r>
          </w:p>
        </w:tc>
        <w:tc>
          <w:tcPr>
            <w:tcW w:w="845" w:type="dxa"/>
          </w:tcPr>
          <w:p w:rsidR="005403F2" w:rsidRDefault="005403F2" w:rsidP="006F6C74">
            <w:pPr>
              <w:pStyle w:val="Normlnywebov"/>
              <w:spacing w:before="0" w:beforeAutospacing="0"/>
            </w:pPr>
          </w:p>
        </w:tc>
      </w:tr>
      <w:tr w:rsidR="005403F2" w:rsidTr="00CA53D3">
        <w:tc>
          <w:tcPr>
            <w:tcW w:w="988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T2</w:t>
            </w:r>
          </w:p>
        </w:tc>
        <w:tc>
          <w:tcPr>
            <w:tcW w:w="2409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 w:rsidRPr="001465DC">
              <w:rPr>
                <w:sz w:val="22"/>
              </w:rPr>
              <w:t xml:space="preserve">Do </w:t>
            </w:r>
            <w:r>
              <w:rPr>
                <w:sz w:val="22"/>
              </w:rPr>
              <w:t>DN 30</w:t>
            </w:r>
            <w:r w:rsidRPr="001465DC">
              <w:rPr>
                <w:sz w:val="22"/>
              </w:rPr>
              <w:t>(vrátane)</w:t>
            </w:r>
          </w:p>
        </w:tc>
        <w:tc>
          <w:tcPr>
            <w:tcW w:w="1276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18,00</w:t>
            </w:r>
          </w:p>
        </w:tc>
        <w:tc>
          <w:tcPr>
            <w:tcW w:w="1134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22,14</w:t>
            </w:r>
          </w:p>
        </w:tc>
        <w:tc>
          <w:tcPr>
            <w:tcW w:w="1134" w:type="dxa"/>
          </w:tcPr>
          <w:p w:rsidR="005403F2" w:rsidRDefault="006F6C74" w:rsidP="006F6C74">
            <w:pPr>
              <w:pStyle w:val="Normlnywebov"/>
              <w:spacing w:before="0" w:beforeAutospacing="0"/>
            </w:pPr>
            <w:r>
              <w:t>21,60</w:t>
            </w:r>
          </w:p>
        </w:tc>
        <w:tc>
          <w:tcPr>
            <w:tcW w:w="1276" w:type="dxa"/>
          </w:tcPr>
          <w:p w:rsidR="005403F2" w:rsidRDefault="006F6C74" w:rsidP="006F6C74">
            <w:pPr>
              <w:pStyle w:val="Normlnywebov"/>
              <w:spacing w:before="0" w:beforeAutospacing="0"/>
            </w:pPr>
            <w:r>
              <w:t>26,57</w:t>
            </w:r>
          </w:p>
        </w:tc>
        <w:tc>
          <w:tcPr>
            <w:tcW w:w="845" w:type="dxa"/>
          </w:tcPr>
          <w:p w:rsidR="005403F2" w:rsidRDefault="005403F2" w:rsidP="006F6C74">
            <w:pPr>
              <w:pStyle w:val="Normlnywebov"/>
              <w:spacing w:before="0" w:beforeAutospacing="0"/>
            </w:pPr>
          </w:p>
        </w:tc>
      </w:tr>
      <w:tr w:rsidR="005403F2" w:rsidTr="00CA53D3">
        <w:tc>
          <w:tcPr>
            <w:tcW w:w="988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T3</w:t>
            </w:r>
          </w:p>
        </w:tc>
        <w:tc>
          <w:tcPr>
            <w:tcW w:w="2409" w:type="dxa"/>
          </w:tcPr>
          <w:p w:rsidR="005403F2" w:rsidRDefault="005403F2" w:rsidP="006F6C74">
            <w:r w:rsidRPr="00E26D68">
              <w:t xml:space="preserve">Do DN </w:t>
            </w:r>
            <w:r>
              <w:t>50</w:t>
            </w:r>
            <w:r w:rsidRPr="00E26D68">
              <w:t>(vrátane)</w:t>
            </w:r>
          </w:p>
        </w:tc>
        <w:tc>
          <w:tcPr>
            <w:tcW w:w="1276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39,00</w:t>
            </w:r>
          </w:p>
        </w:tc>
        <w:tc>
          <w:tcPr>
            <w:tcW w:w="1134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47,97</w:t>
            </w:r>
          </w:p>
        </w:tc>
        <w:tc>
          <w:tcPr>
            <w:tcW w:w="1134" w:type="dxa"/>
          </w:tcPr>
          <w:p w:rsidR="005403F2" w:rsidRDefault="006F6C74" w:rsidP="006F6C74">
            <w:pPr>
              <w:pStyle w:val="Normlnywebov"/>
              <w:spacing w:before="0" w:beforeAutospacing="0"/>
            </w:pPr>
            <w:r>
              <w:t>46,80</w:t>
            </w:r>
          </w:p>
        </w:tc>
        <w:tc>
          <w:tcPr>
            <w:tcW w:w="1276" w:type="dxa"/>
          </w:tcPr>
          <w:p w:rsidR="005403F2" w:rsidRDefault="006F6C74" w:rsidP="006F6C74">
            <w:pPr>
              <w:pStyle w:val="Normlnywebov"/>
              <w:spacing w:before="0" w:beforeAutospacing="0"/>
            </w:pPr>
            <w:r>
              <w:t>57,56</w:t>
            </w:r>
          </w:p>
        </w:tc>
        <w:tc>
          <w:tcPr>
            <w:tcW w:w="845" w:type="dxa"/>
          </w:tcPr>
          <w:p w:rsidR="005403F2" w:rsidRDefault="005403F2" w:rsidP="006F6C74">
            <w:pPr>
              <w:pStyle w:val="Normlnywebov"/>
              <w:spacing w:before="0" w:beforeAutospacing="0"/>
            </w:pPr>
          </w:p>
        </w:tc>
      </w:tr>
      <w:tr w:rsidR="005403F2" w:rsidTr="00CA53D3">
        <w:tc>
          <w:tcPr>
            <w:tcW w:w="988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T4</w:t>
            </w:r>
          </w:p>
        </w:tc>
        <w:tc>
          <w:tcPr>
            <w:tcW w:w="2409" w:type="dxa"/>
          </w:tcPr>
          <w:p w:rsidR="005403F2" w:rsidRDefault="005403F2" w:rsidP="006F6C74">
            <w:r w:rsidRPr="00E26D68">
              <w:t xml:space="preserve">Do DN </w:t>
            </w:r>
            <w:r>
              <w:t>80</w:t>
            </w:r>
            <w:r w:rsidRPr="00E26D68">
              <w:t>(vrátane)</w:t>
            </w:r>
          </w:p>
        </w:tc>
        <w:tc>
          <w:tcPr>
            <w:tcW w:w="1276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68,00</w:t>
            </w:r>
          </w:p>
        </w:tc>
        <w:tc>
          <w:tcPr>
            <w:tcW w:w="1134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83,64</w:t>
            </w:r>
          </w:p>
        </w:tc>
        <w:tc>
          <w:tcPr>
            <w:tcW w:w="1134" w:type="dxa"/>
          </w:tcPr>
          <w:p w:rsidR="005403F2" w:rsidRDefault="006F6C74" w:rsidP="006F6C74">
            <w:pPr>
              <w:pStyle w:val="Normlnywebov"/>
              <w:spacing w:before="0" w:beforeAutospacing="0"/>
            </w:pPr>
            <w:r>
              <w:t>81,60</w:t>
            </w:r>
          </w:p>
        </w:tc>
        <w:tc>
          <w:tcPr>
            <w:tcW w:w="1276" w:type="dxa"/>
          </w:tcPr>
          <w:p w:rsidR="005403F2" w:rsidRDefault="006F6C74" w:rsidP="006F6C74">
            <w:pPr>
              <w:pStyle w:val="Normlnywebov"/>
              <w:spacing w:before="0" w:beforeAutospacing="0"/>
            </w:pPr>
            <w:r>
              <w:t>100,37</w:t>
            </w:r>
          </w:p>
        </w:tc>
        <w:tc>
          <w:tcPr>
            <w:tcW w:w="845" w:type="dxa"/>
          </w:tcPr>
          <w:p w:rsidR="005403F2" w:rsidRDefault="005403F2" w:rsidP="006F6C74">
            <w:pPr>
              <w:pStyle w:val="Normlnywebov"/>
              <w:spacing w:before="0" w:beforeAutospacing="0"/>
            </w:pPr>
          </w:p>
        </w:tc>
      </w:tr>
      <w:tr w:rsidR="005403F2" w:rsidTr="00CA53D3">
        <w:tc>
          <w:tcPr>
            <w:tcW w:w="988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T5</w:t>
            </w:r>
          </w:p>
        </w:tc>
        <w:tc>
          <w:tcPr>
            <w:tcW w:w="2409" w:type="dxa"/>
          </w:tcPr>
          <w:p w:rsidR="005403F2" w:rsidRDefault="005403F2" w:rsidP="006F6C74">
            <w:r w:rsidRPr="00E26D68">
              <w:t xml:space="preserve">Do DN </w:t>
            </w:r>
            <w:r>
              <w:t>150</w:t>
            </w:r>
            <w:r w:rsidRPr="00E26D68">
              <w:t>(vrátane)</w:t>
            </w:r>
          </w:p>
        </w:tc>
        <w:tc>
          <w:tcPr>
            <w:tcW w:w="1276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112,00</w:t>
            </w:r>
          </w:p>
        </w:tc>
        <w:tc>
          <w:tcPr>
            <w:tcW w:w="1134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137,76</w:t>
            </w:r>
          </w:p>
        </w:tc>
        <w:tc>
          <w:tcPr>
            <w:tcW w:w="1134" w:type="dxa"/>
          </w:tcPr>
          <w:p w:rsidR="005403F2" w:rsidRDefault="006F6C74" w:rsidP="006F6C74">
            <w:pPr>
              <w:pStyle w:val="Normlnywebov"/>
              <w:spacing w:before="0" w:beforeAutospacing="0"/>
            </w:pPr>
            <w:r>
              <w:t>134,40</w:t>
            </w:r>
          </w:p>
        </w:tc>
        <w:tc>
          <w:tcPr>
            <w:tcW w:w="1276" w:type="dxa"/>
          </w:tcPr>
          <w:p w:rsidR="005403F2" w:rsidRDefault="006F6C74" w:rsidP="006F6C74">
            <w:pPr>
              <w:pStyle w:val="Normlnywebov"/>
              <w:spacing w:before="0" w:beforeAutospacing="0"/>
            </w:pPr>
            <w:r>
              <w:t>165,31</w:t>
            </w:r>
          </w:p>
        </w:tc>
        <w:tc>
          <w:tcPr>
            <w:tcW w:w="845" w:type="dxa"/>
          </w:tcPr>
          <w:p w:rsidR="005403F2" w:rsidRDefault="005403F2" w:rsidP="006F6C74">
            <w:pPr>
              <w:pStyle w:val="Normlnywebov"/>
              <w:spacing w:before="0" w:beforeAutospacing="0"/>
            </w:pPr>
          </w:p>
        </w:tc>
      </w:tr>
      <w:tr w:rsidR="005403F2" w:rsidTr="00CA53D3">
        <w:trPr>
          <w:trHeight w:val="540"/>
        </w:trPr>
        <w:tc>
          <w:tcPr>
            <w:tcW w:w="988" w:type="dxa"/>
            <w:vAlign w:val="center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T6</w:t>
            </w:r>
          </w:p>
        </w:tc>
        <w:tc>
          <w:tcPr>
            <w:tcW w:w="2409" w:type="dxa"/>
          </w:tcPr>
          <w:p w:rsidR="005403F2" w:rsidRPr="001465DC" w:rsidRDefault="005403F2" w:rsidP="006F6C74">
            <w:pPr>
              <w:pStyle w:val="Normlnywebov"/>
              <w:spacing w:before="0" w:beforeAutospacing="0"/>
              <w:rPr>
                <w:sz w:val="22"/>
                <w:szCs w:val="22"/>
              </w:rPr>
            </w:pPr>
            <w:r w:rsidRPr="001465DC">
              <w:rPr>
                <w:sz w:val="20"/>
                <w:szCs w:val="22"/>
              </w:rPr>
              <w:t>Združené vodomery</w:t>
            </w:r>
            <w:r>
              <w:rPr>
                <w:sz w:val="20"/>
                <w:szCs w:val="22"/>
              </w:rPr>
              <w:t xml:space="preserve"> v</w:t>
            </w:r>
            <w:r w:rsidRPr="001465DC">
              <w:rPr>
                <w:sz w:val="20"/>
                <w:szCs w:val="22"/>
              </w:rPr>
              <w:t>šetky DN</w:t>
            </w:r>
          </w:p>
        </w:tc>
        <w:tc>
          <w:tcPr>
            <w:tcW w:w="1276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121,00</w:t>
            </w:r>
          </w:p>
        </w:tc>
        <w:tc>
          <w:tcPr>
            <w:tcW w:w="1134" w:type="dxa"/>
          </w:tcPr>
          <w:p w:rsidR="005403F2" w:rsidRDefault="005403F2" w:rsidP="006F6C74">
            <w:pPr>
              <w:pStyle w:val="Normlnywebov"/>
              <w:spacing w:before="0" w:beforeAutospacing="0"/>
            </w:pPr>
            <w:r>
              <w:t>148,83</w:t>
            </w:r>
          </w:p>
        </w:tc>
        <w:tc>
          <w:tcPr>
            <w:tcW w:w="1134" w:type="dxa"/>
          </w:tcPr>
          <w:p w:rsidR="005403F2" w:rsidRDefault="006F6C74" w:rsidP="006F6C74">
            <w:pPr>
              <w:pStyle w:val="Normlnywebov"/>
              <w:spacing w:before="0" w:beforeAutospacing="0"/>
            </w:pPr>
            <w:r>
              <w:t>145,20</w:t>
            </w:r>
          </w:p>
        </w:tc>
        <w:tc>
          <w:tcPr>
            <w:tcW w:w="1276" w:type="dxa"/>
          </w:tcPr>
          <w:p w:rsidR="005403F2" w:rsidRDefault="006F6C74" w:rsidP="006F6C74">
            <w:pPr>
              <w:pStyle w:val="Normlnywebov"/>
              <w:spacing w:before="0" w:beforeAutospacing="0"/>
            </w:pPr>
            <w:r>
              <w:t>178,60</w:t>
            </w:r>
          </w:p>
        </w:tc>
        <w:tc>
          <w:tcPr>
            <w:tcW w:w="845" w:type="dxa"/>
          </w:tcPr>
          <w:p w:rsidR="005403F2" w:rsidRDefault="005403F2" w:rsidP="006F6C74">
            <w:pPr>
              <w:pStyle w:val="Normlnywebov"/>
              <w:spacing w:before="0" w:beforeAutospacing="0"/>
            </w:pPr>
          </w:p>
        </w:tc>
      </w:tr>
    </w:tbl>
    <w:p w:rsidR="00B002D0" w:rsidRDefault="00B002D0" w:rsidP="009F5556">
      <w:pPr>
        <w:pStyle w:val="Normlnywebov"/>
      </w:pPr>
    </w:p>
    <w:p w:rsidR="009F5556" w:rsidRDefault="009F5556" w:rsidP="009F5556">
      <w:pPr>
        <w:pStyle w:val="Normlnywebov"/>
      </w:pPr>
      <w:r>
        <w:rPr>
          <w:rStyle w:val="Siln"/>
        </w:rPr>
        <w:t>Variabilná zložka</w:t>
      </w:r>
      <w:r>
        <w:t xml:space="preserve"> </w:t>
      </w:r>
      <w:r w:rsidRPr="009F5556">
        <w:rPr>
          <w:b/>
        </w:rPr>
        <w:t>je cena za každý odobratý alebo odvedený meter kubický (m</w:t>
      </w:r>
      <w:r w:rsidRPr="009F5556">
        <w:rPr>
          <w:b/>
          <w:vertAlign w:val="superscript"/>
        </w:rPr>
        <w:t>3</w:t>
      </w:r>
      <w:r w:rsidRPr="009F5556">
        <w:rPr>
          <w:b/>
        </w:rPr>
        <w:t>).</w:t>
      </w:r>
      <w:r>
        <w:t> Počíta sa ako násobok sadzby (v eurách/m</w:t>
      </w:r>
      <w:r>
        <w:rPr>
          <w:vertAlign w:val="superscript"/>
        </w:rPr>
        <w:t>3</w:t>
      </w:r>
      <w:r>
        <w:t>) a nameraného objemu vody (m</w:t>
      </w:r>
      <w:r>
        <w:rPr>
          <w:vertAlign w:val="superscript"/>
        </w:rPr>
        <w:t>3</w:t>
      </w:r>
      <w:r>
        <w:t>).</w:t>
      </w:r>
    </w:p>
    <w:p w:rsidR="003508E5" w:rsidRDefault="009F5556">
      <w:r>
        <w:t>Pre porovnanie:</w:t>
      </w:r>
    </w:p>
    <w:p w:rsidR="009F5556" w:rsidRDefault="009F5556" w:rsidP="009F5556">
      <w:pPr>
        <w:pStyle w:val="Default"/>
      </w:pPr>
    </w:p>
    <w:p w:rsidR="009F5556" w:rsidRDefault="009F5556" w:rsidP="009F5556">
      <w:pPr>
        <w:pStyle w:val="Default"/>
        <w:rPr>
          <w:sz w:val="28"/>
          <w:szCs w:val="28"/>
        </w:rPr>
      </w:pPr>
      <w:r>
        <w:t xml:space="preserve"> </w:t>
      </w:r>
      <w:r>
        <w:rPr>
          <w:b/>
          <w:bCs/>
          <w:sz w:val="28"/>
          <w:szCs w:val="28"/>
        </w:rPr>
        <w:t xml:space="preserve">Turčianska vodárenská spoločnosť, a.s. ul. Kuzmányho 25, 036 80 Martin </w:t>
      </w:r>
    </w:p>
    <w:p w:rsidR="009F5556" w:rsidRDefault="009F5556" w:rsidP="009F555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Ceny platné </w:t>
      </w:r>
      <w:r w:rsidR="00950911">
        <w:rPr>
          <w:sz w:val="23"/>
          <w:szCs w:val="23"/>
        </w:rPr>
        <w:t xml:space="preserve">pre rok 2025 </w:t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(DPH 23 %) </w:t>
      </w:r>
      <w:r w:rsidR="00950911">
        <w:rPr>
          <w:sz w:val="23"/>
          <w:szCs w:val="23"/>
        </w:rPr>
        <w:t>a pre rok 2026 (DPH 23 %)</w:t>
      </w:r>
    </w:p>
    <w:p w:rsidR="001C2590" w:rsidRDefault="001C2590" w:rsidP="001C2590">
      <w:pPr>
        <w:pStyle w:val="Default"/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6799"/>
        <w:gridCol w:w="1134"/>
        <w:gridCol w:w="1129"/>
      </w:tblGrid>
      <w:tr w:rsidR="001C2590" w:rsidTr="001C2590">
        <w:tc>
          <w:tcPr>
            <w:tcW w:w="6799" w:type="dxa"/>
            <w:vMerge w:val="restart"/>
            <w:vAlign w:val="center"/>
          </w:tcPr>
          <w:p w:rsidR="001C2590" w:rsidRPr="001C2590" w:rsidRDefault="001C2590" w:rsidP="001C2590">
            <w:pPr>
              <w:jc w:val="center"/>
              <w:rPr>
                <w:b/>
              </w:rPr>
            </w:pPr>
            <w:r w:rsidRPr="001C2590">
              <w:rPr>
                <w:b/>
                <w:sz w:val="28"/>
              </w:rPr>
              <w:lastRenderedPageBreak/>
              <w:t>Druh služby</w:t>
            </w:r>
          </w:p>
        </w:tc>
        <w:tc>
          <w:tcPr>
            <w:tcW w:w="2263" w:type="dxa"/>
            <w:gridSpan w:val="2"/>
          </w:tcPr>
          <w:p w:rsidR="001C2590" w:rsidRDefault="001C2590" w:rsidP="009F5556">
            <w:r w:rsidRPr="001C2590">
              <w:t>Cena v EUR v m</w:t>
            </w:r>
            <w:r w:rsidRPr="001C2590">
              <w:rPr>
                <w:vertAlign w:val="superscript"/>
              </w:rPr>
              <w:t>3</w:t>
            </w:r>
          </w:p>
        </w:tc>
      </w:tr>
      <w:tr w:rsidR="001C2590" w:rsidTr="001C2590">
        <w:tc>
          <w:tcPr>
            <w:tcW w:w="6799" w:type="dxa"/>
            <w:vMerge/>
          </w:tcPr>
          <w:p w:rsidR="001C2590" w:rsidRDefault="001C2590" w:rsidP="001C2590">
            <w:pPr>
              <w:jc w:val="center"/>
            </w:pPr>
          </w:p>
        </w:tc>
        <w:tc>
          <w:tcPr>
            <w:tcW w:w="1134" w:type="dxa"/>
          </w:tcPr>
          <w:p w:rsidR="001C2590" w:rsidRDefault="001C2590" w:rsidP="001C2590">
            <w:pPr>
              <w:jc w:val="center"/>
            </w:pPr>
            <w:r>
              <w:t>Bez DPH</w:t>
            </w:r>
          </w:p>
        </w:tc>
        <w:tc>
          <w:tcPr>
            <w:tcW w:w="1129" w:type="dxa"/>
          </w:tcPr>
          <w:p w:rsidR="001C2590" w:rsidRDefault="001C2590" w:rsidP="009F5556">
            <w:r>
              <w:t>S DPH</w:t>
            </w:r>
          </w:p>
        </w:tc>
      </w:tr>
      <w:tr w:rsidR="001C2590" w:rsidTr="001C2590">
        <w:tc>
          <w:tcPr>
            <w:tcW w:w="6799" w:type="dxa"/>
            <w:vAlign w:val="center"/>
          </w:tcPr>
          <w:p w:rsidR="001C2590" w:rsidRDefault="001C2590" w:rsidP="001C2590">
            <w:pPr>
              <w:pStyle w:val="Default"/>
              <w:jc w:val="center"/>
            </w:pPr>
            <w:r>
              <w:rPr>
                <w:sz w:val="23"/>
                <w:szCs w:val="23"/>
              </w:rPr>
              <w:t>Výroba a dodávka pitnej vody verejným vodovodom</w:t>
            </w:r>
            <w:r w:rsidR="00950911">
              <w:rPr>
                <w:sz w:val="23"/>
                <w:szCs w:val="23"/>
              </w:rPr>
              <w:t xml:space="preserve"> 2025</w:t>
            </w:r>
          </w:p>
        </w:tc>
        <w:tc>
          <w:tcPr>
            <w:tcW w:w="1134" w:type="dxa"/>
          </w:tcPr>
          <w:p w:rsidR="001C2590" w:rsidRDefault="001C2590" w:rsidP="009F5556">
            <w:r>
              <w:t>0,9773</w:t>
            </w:r>
          </w:p>
        </w:tc>
        <w:tc>
          <w:tcPr>
            <w:tcW w:w="1129" w:type="dxa"/>
          </w:tcPr>
          <w:p w:rsidR="001C2590" w:rsidRDefault="006F0303" w:rsidP="009F5556">
            <w:r>
              <w:t>1,2020</w:t>
            </w:r>
          </w:p>
        </w:tc>
      </w:tr>
      <w:tr w:rsidR="00950911" w:rsidTr="00A80D86">
        <w:tc>
          <w:tcPr>
            <w:tcW w:w="6799" w:type="dxa"/>
          </w:tcPr>
          <w:p w:rsidR="00950911" w:rsidRPr="00950911" w:rsidRDefault="00950911" w:rsidP="00950911">
            <w:pPr>
              <w:jc w:val="center"/>
              <w:rPr>
                <w:b/>
              </w:rPr>
            </w:pPr>
            <w:r w:rsidRPr="005403F2">
              <w:rPr>
                <w:b/>
                <w:color w:val="FF0000"/>
                <w:sz w:val="23"/>
                <w:szCs w:val="23"/>
              </w:rPr>
              <w:t>Výroba a dodávka pitnej vody verejným vodovodom 2026</w:t>
            </w:r>
          </w:p>
        </w:tc>
        <w:tc>
          <w:tcPr>
            <w:tcW w:w="1134" w:type="dxa"/>
          </w:tcPr>
          <w:p w:rsidR="00950911" w:rsidRPr="00950911" w:rsidRDefault="00950911" w:rsidP="009F5556">
            <w:pPr>
              <w:rPr>
                <w:b/>
                <w:color w:val="FF0000"/>
              </w:rPr>
            </w:pPr>
            <w:r w:rsidRPr="00950911">
              <w:rPr>
                <w:b/>
                <w:color w:val="FF0000"/>
                <w:sz w:val="24"/>
                <w:szCs w:val="24"/>
              </w:rPr>
              <w:t>1,0593</w:t>
            </w:r>
          </w:p>
        </w:tc>
        <w:tc>
          <w:tcPr>
            <w:tcW w:w="1129" w:type="dxa"/>
          </w:tcPr>
          <w:p w:rsidR="00950911" w:rsidRPr="00950911" w:rsidRDefault="00950911" w:rsidP="009F5556">
            <w:pPr>
              <w:rPr>
                <w:b/>
                <w:color w:val="FF0000"/>
              </w:rPr>
            </w:pPr>
            <w:r w:rsidRPr="00950911">
              <w:rPr>
                <w:b/>
                <w:color w:val="FF0000"/>
                <w:sz w:val="24"/>
                <w:szCs w:val="24"/>
              </w:rPr>
              <w:t>1,3029</w:t>
            </w:r>
          </w:p>
        </w:tc>
      </w:tr>
      <w:tr w:rsidR="00950911" w:rsidTr="00E567EC">
        <w:tc>
          <w:tcPr>
            <w:tcW w:w="6799" w:type="dxa"/>
          </w:tcPr>
          <w:p w:rsidR="00950911" w:rsidRDefault="00950911" w:rsidP="00950911">
            <w:pPr>
              <w:pStyle w:val="Default"/>
              <w:jc w:val="center"/>
            </w:pPr>
            <w:r>
              <w:rPr>
                <w:sz w:val="23"/>
                <w:szCs w:val="23"/>
              </w:rPr>
              <w:t>Odvedenie a čistenie odpadovej vody verejnou kanalizáciou 2025</w:t>
            </w:r>
          </w:p>
        </w:tc>
        <w:tc>
          <w:tcPr>
            <w:tcW w:w="1134" w:type="dxa"/>
          </w:tcPr>
          <w:p w:rsidR="00950911" w:rsidRDefault="00950911" w:rsidP="00950911">
            <w:pPr>
              <w:pStyle w:val="Default"/>
            </w:pPr>
            <w:r>
              <w:rPr>
                <w:sz w:val="22"/>
                <w:szCs w:val="22"/>
              </w:rPr>
              <w:t>1,2417</w:t>
            </w:r>
          </w:p>
        </w:tc>
        <w:tc>
          <w:tcPr>
            <w:tcW w:w="1129" w:type="dxa"/>
          </w:tcPr>
          <w:p w:rsidR="00950911" w:rsidRDefault="00950911" w:rsidP="00950911">
            <w:pPr>
              <w:pStyle w:val="Default"/>
            </w:pPr>
            <w:r>
              <w:t>1,5723</w:t>
            </w:r>
          </w:p>
        </w:tc>
      </w:tr>
      <w:tr w:rsidR="00950911" w:rsidTr="00ED4464">
        <w:tc>
          <w:tcPr>
            <w:tcW w:w="6799" w:type="dxa"/>
          </w:tcPr>
          <w:p w:rsidR="00950911" w:rsidRPr="00950911" w:rsidRDefault="00950911" w:rsidP="00950911">
            <w:pPr>
              <w:jc w:val="center"/>
              <w:rPr>
                <w:b/>
              </w:rPr>
            </w:pPr>
            <w:r w:rsidRPr="005403F2">
              <w:rPr>
                <w:b/>
                <w:color w:val="FF0000"/>
                <w:sz w:val="23"/>
                <w:szCs w:val="23"/>
              </w:rPr>
              <w:t>Odvedenie a čistenie odpadovej vody verejnou kanalizáciou 2026</w:t>
            </w:r>
          </w:p>
        </w:tc>
        <w:tc>
          <w:tcPr>
            <w:tcW w:w="1134" w:type="dxa"/>
          </w:tcPr>
          <w:p w:rsidR="00950911" w:rsidRPr="005403F2" w:rsidRDefault="00950911" w:rsidP="009F5556">
            <w:pPr>
              <w:rPr>
                <w:b/>
                <w:color w:val="FF0000"/>
              </w:rPr>
            </w:pPr>
            <w:r w:rsidRPr="005403F2">
              <w:rPr>
                <w:b/>
                <w:color w:val="FF0000"/>
                <w:sz w:val="24"/>
                <w:szCs w:val="24"/>
              </w:rPr>
              <w:t>1,3761</w:t>
            </w:r>
          </w:p>
        </w:tc>
        <w:tc>
          <w:tcPr>
            <w:tcW w:w="1129" w:type="dxa"/>
          </w:tcPr>
          <w:p w:rsidR="00950911" w:rsidRPr="005403F2" w:rsidRDefault="00950911" w:rsidP="009F5556">
            <w:pPr>
              <w:rPr>
                <w:b/>
                <w:color w:val="FF0000"/>
              </w:rPr>
            </w:pPr>
            <w:r w:rsidRPr="005403F2">
              <w:rPr>
                <w:b/>
                <w:color w:val="FF0000"/>
                <w:sz w:val="24"/>
                <w:szCs w:val="24"/>
              </w:rPr>
              <w:t>1,6926</w:t>
            </w:r>
          </w:p>
        </w:tc>
      </w:tr>
    </w:tbl>
    <w:p w:rsidR="009F5556" w:rsidRDefault="009F5556" w:rsidP="009F5556"/>
    <w:p w:rsidR="00291DC7" w:rsidRDefault="00291DC7" w:rsidP="009F5556">
      <w:r>
        <w:t>Záver:</w:t>
      </w:r>
    </w:p>
    <w:p w:rsidR="00291DC7" w:rsidRDefault="00291DC7" w:rsidP="009F5556">
      <w:r>
        <w:t xml:space="preserve">Nárast vodného a stočného je zhruba 8%, Plus ročný poplatok podľa tarifnej skupiny </w:t>
      </w:r>
    </w:p>
    <w:p w:rsidR="00291DC7" w:rsidRDefault="006F6C74" w:rsidP="009F5556">
      <w:r w:rsidRPr="006F6C74">
        <w:rPr>
          <w:b/>
        </w:rPr>
        <w:t>Fix p</w:t>
      </w:r>
      <w:r w:rsidR="00291DC7" w:rsidRPr="006F6C74">
        <w:rPr>
          <w:b/>
        </w:rPr>
        <w:t>re T1</w:t>
      </w:r>
      <w:r w:rsidR="00291DC7">
        <w:t xml:space="preserve"> je to </w:t>
      </w:r>
      <w:r>
        <w:t xml:space="preserve">12,30 € za dodávku plus za odvádzanie vody 22,14 € ( pre cenu 1) alebo plus 14.76 € ( pre cenu 2) </w:t>
      </w:r>
      <w:r w:rsidR="00D61878">
        <w:t xml:space="preserve">Spravidla </w:t>
      </w:r>
      <w:r>
        <w:t xml:space="preserve">ide o </w:t>
      </w:r>
      <w:r w:rsidR="00D61878">
        <w:t>rodinné domy.</w:t>
      </w:r>
    </w:p>
    <w:p w:rsidR="006F6C74" w:rsidRDefault="006F6C74" w:rsidP="009F5556">
      <w:r>
        <w:t>Pre cenu 1 : 34,44€ za rok</w:t>
      </w:r>
    </w:p>
    <w:p w:rsidR="006F6C74" w:rsidRDefault="006F6C74" w:rsidP="009F5556">
      <w:r>
        <w:t xml:space="preserve">Pre cenu 2: </w:t>
      </w:r>
      <w:r w:rsidR="00A27EC6">
        <w:t xml:space="preserve"> 24,06€ za rok</w:t>
      </w:r>
    </w:p>
    <w:p w:rsidR="00A04EB3" w:rsidRDefault="003D2E63" w:rsidP="009F5556">
      <w:pPr>
        <w:rPr>
          <w:b/>
          <w:color w:val="FF0000"/>
          <w:sz w:val="24"/>
        </w:rPr>
      </w:pPr>
      <w:r w:rsidRPr="003D2E63">
        <w:rPr>
          <w:b/>
          <w:color w:val="FF0000"/>
          <w:sz w:val="24"/>
        </w:rPr>
        <w:t xml:space="preserve">Pre bytové domy je to spravidla T3 </w:t>
      </w:r>
      <w:r>
        <w:rPr>
          <w:b/>
          <w:color w:val="FF0000"/>
          <w:sz w:val="24"/>
        </w:rPr>
        <w:t xml:space="preserve">to je </w:t>
      </w:r>
    </w:p>
    <w:p w:rsidR="003D2E63" w:rsidRDefault="00A04EB3" w:rsidP="009F5556">
      <w:pPr>
        <w:rPr>
          <w:b/>
          <w:color w:val="FF0000"/>
          <w:sz w:val="24"/>
        </w:rPr>
      </w:pPr>
      <w:r>
        <w:rPr>
          <w:b/>
          <w:color w:val="FF0000"/>
          <w:sz w:val="24"/>
        </w:rPr>
        <w:t xml:space="preserve">Pre cenu 1   </w:t>
      </w:r>
      <w:r w:rsidR="003D2E63" w:rsidRPr="003D2E63">
        <w:rPr>
          <w:b/>
          <w:color w:val="FF0000"/>
          <w:sz w:val="24"/>
        </w:rPr>
        <w:t>95,94€</w:t>
      </w:r>
      <w:r w:rsidR="00D61878">
        <w:rPr>
          <w:b/>
          <w:color w:val="FF0000"/>
          <w:sz w:val="24"/>
        </w:rPr>
        <w:t xml:space="preserve"> </w:t>
      </w:r>
      <w:r>
        <w:rPr>
          <w:b/>
          <w:color w:val="FF0000"/>
          <w:sz w:val="24"/>
        </w:rPr>
        <w:t xml:space="preserve"> </w:t>
      </w:r>
      <w:r w:rsidR="003D2E63">
        <w:rPr>
          <w:b/>
          <w:color w:val="FF0000"/>
          <w:sz w:val="24"/>
        </w:rPr>
        <w:t xml:space="preserve">ročne za odberné miesto </w:t>
      </w:r>
      <w:r w:rsidR="00D61878">
        <w:rPr>
          <w:b/>
          <w:color w:val="FF0000"/>
          <w:sz w:val="24"/>
        </w:rPr>
        <w:t>na pä</w:t>
      </w:r>
      <w:r w:rsidR="003D2E63">
        <w:rPr>
          <w:b/>
          <w:color w:val="FF0000"/>
          <w:sz w:val="24"/>
        </w:rPr>
        <w:t>te domu.</w:t>
      </w:r>
    </w:p>
    <w:p w:rsidR="00A04EB3" w:rsidRDefault="00A04EB3" w:rsidP="00A04EB3">
      <w:pPr>
        <w:rPr>
          <w:b/>
          <w:color w:val="FF0000"/>
          <w:sz w:val="24"/>
        </w:rPr>
      </w:pPr>
      <w:r>
        <w:rPr>
          <w:b/>
          <w:color w:val="FF0000"/>
          <w:sz w:val="24"/>
        </w:rPr>
        <w:t xml:space="preserve">Pre cenu </w:t>
      </w:r>
      <w:r>
        <w:rPr>
          <w:b/>
          <w:color w:val="FF0000"/>
          <w:sz w:val="24"/>
        </w:rPr>
        <w:t>2 105,53</w:t>
      </w:r>
      <w:r w:rsidRPr="003D2E63">
        <w:rPr>
          <w:b/>
          <w:color w:val="FF0000"/>
          <w:sz w:val="24"/>
        </w:rPr>
        <w:t>€</w:t>
      </w:r>
      <w:r>
        <w:rPr>
          <w:b/>
          <w:color w:val="FF0000"/>
          <w:sz w:val="24"/>
        </w:rPr>
        <w:t xml:space="preserve">  ročne za odberné miesto na päte domu.</w:t>
      </w:r>
    </w:p>
    <w:p w:rsidR="00A04EB3" w:rsidRDefault="00A04EB3" w:rsidP="009F5556">
      <w:pPr>
        <w:rPr>
          <w:b/>
          <w:color w:val="FF0000"/>
          <w:sz w:val="24"/>
        </w:rPr>
      </w:pPr>
      <w:bookmarkStart w:id="0" w:name="_GoBack"/>
      <w:bookmarkEnd w:id="0"/>
    </w:p>
    <w:p w:rsidR="00061B72" w:rsidRDefault="00061B72" w:rsidP="009F5556">
      <w:pPr>
        <w:rPr>
          <w:b/>
          <w:sz w:val="24"/>
        </w:rPr>
      </w:pPr>
      <w:r w:rsidRPr="00061B72">
        <w:rPr>
          <w:b/>
          <w:sz w:val="24"/>
        </w:rPr>
        <w:t>Pre potvrdenie je dobré informovať sa u dodávateľa do ktorej tarifnej skupiny spadá konkrétny bytový dom</w:t>
      </w:r>
      <w:r>
        <w:rPr>
          <w:b/>
          <w:sz w:val="24"/>
        </w:rPr>
        <w:t>. Potrebné je mať pripravené IČO a číslo odberného miesta</w:t>
      </w:r>
    </w:p>
    <w:p w:rsidR="00061B72" w:rsidRPr="00061B72" w:rsidRDefault="00061B72" w:rsidP="009F5556">
      <w:pPr>
        <w:rPr>
          <w:b/>
          <w:sz w:val="24"/>
        </w:rPr>
      </w:pPr>
      <w:r w:rsidRPr="00061B72">
        <w:rPr>
          <w:sz w:val="24"/>
        </w:rPr>
        <w:t>(</w:t>
      </w:r>
      <w:r>
        <w:rPr>
          <w:b/>
          <w:sz w:val="24"/>
        </w:rPr>
        <w:t xml:space="preserve"> </w:t>
      </w:r>
      <w:r w:rsidRPr="00061B72">
        <w:rPr>
          <w:sz w:val="24"/>
        </w:rPr>
        <w:t>je na faktúre)</w:t>
      </w:r>
    </w:p>
    <w:sectPr w:rsidR="00061B72" w:rsidRPr="00061B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556"/>
    <w:rsid w:val="00061B72"/>
    <w:rsid w:val="001465DC"/>
    <w:rsid w:val="001C2590"/>
    <w:rsid w:val="00291DC7"/>
    <w:rsid w:val="003508E5"/>
    <w:rsid w:val="003D2E63"/>
    <w:rsid w:val="005403F2"/>
    <w:rsid w:val="006F0303"/>
    <w:rsid w:val="006F6C74"/>
    <w:rsid w:val="00950911"/>
    <w:rsid w:val="009F5556"/>
    <w:rsid w:val="00A04EB3"/>
    <w:rsid w:val="00A27EC6"/>
    <w:rsid w:val="00AE2051"/>
    <w:rsid w:val="00B002D0"/>
    <w:rsid w:val="00D6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56F463-B1E3-4A1E-95A5-3203F2A7A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9F5556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9F5556"/>
    <w:rPr>
      <w:b/>
      <w:bCs/>
    </w:rPr>
  </w:style>
  <w:style w:type="paragraph" w:customStyle="1" w:styleId="Default">
    <w:name w:val="Default"/>
    <w:rsid w:val="009F5556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table" w:styleId="Mriekatabuky">
    <w:name w:val="Table Grid"/>
    <w:basedOn w:val="Normlnatabuka"/>
    <w:uiPriority w:val="39"/>
    <w:rsid w:val="001C25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630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D30BB3-17AF-4667-869D-5A68A610A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</dc:creator>
  <cp:keywords/>
  <dc:description/>
  <cp:lastModifiedBy>Martin</cp:lastModifiedBy>
  <cp:revision>8</cp:revision>
  <dcterms:created xsi:type="dcterms:W3CDTF">2026-01-09T15:05:00Z</dcterms:created>
  <dcterms:modified xsi:type="dcterms:W3CDTF">2026-02-03T13:10:00Z</dcterms:modified>
</cp:coreProperties>
</file>